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ind w:left="142" w:hanging="142"/>
        <w:jc w:val="center"/>
        <w:rPr>
          <w:b w:val="1"/>
          <w:bCs w:val="1"/>
          <w:smallCaps w:val="1"/>
          <w:color w:val="1f497d"/>
          <w:sz w:val="36"/>
          <w:szCs w:val="36"/>
        </w:rPr>
      </w:pPr>
      <w:r w:rsidDel="00000000" w:rsidR="00000000" w:rsidRPr="00000000">
        <w:rPr>
          <w:b w:val="1"/>
          <w:bCs w:val="1"/>
          <w:smallCaps w:val="1"/>
          <w:color w:val="1f497d"/>
          <w:sz w:val="36"/>
          <w:szCs w:val="36"/>
          <w:rtl w:val="0"/>
        </w:rPr>
        <w:t xml:space="preserve">LIDL ITALIA: MARTIN BRANDENBURGER NUOVO CEO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ind w:left="142" w:hanging="142"/>
        <w:jc w:val="center"/>
        <w:rPr>
          <w:b w:val="1"/>
          <w:bCs w:val="1"/>
          <w:smallCaps w:val="1"/>
          <w:color w:val="1f497d"/>
          <w:sz w:val="36"/>
          <w:szCs w:val="36"/>
        </w:rPr>
      </w:pPr>
      <w:r w:rsidDel="00000000" w:rsidR="00000000" w:rsidRPr="00000000">
        <w:rPr>
          <w:b w:val="1"/>
          <w:bCs w:val="1"/>
          <w:smallCaps w:val="1"/>
          <w:color w:val="1f497d"/>
          <w:sz w:val="36"/>
          <w:szCs w:val="36"/>
          <w:rtl w:val="0"/>
        </w:rPr>
        <w:t xml:space="preserve">PER GUIDARE L’EVOLUZIONE DELL’INSEGNA</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88" w:lineRule="auto"/>
        <w:ind w:right="-10"/>
        <w:jc w:val="center"/>
        <w:rPr>
          <w:i w:val="1"/>
          <w:iCs w:val="1"/>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ind w:right="-11"/>
        <w:jc w:val="center"/>
        <w:rPr>
          <w:i w:val="1"/>
          <w:iCs w:val="1"/>
          <w:sz w:val="28"/>
          <w:szCs w:val="28"/>
        </w:rPr>
      </w:pPr>
      <w:r w:rsidDel="00000000" w:rsidR="00000000" w:rsidRPr="00000000">
        <w:rPr>
          <w:i w:val="1"/>
          <w:iCs w:val="1"/>
          <w:sz w:val="28"/>
          <w:szCs w:val="28"/>
          <w:rtl w:val="0"/>
        </w:rPr>
        <w:t xml:space="preserve">Il manager assume la guida con l'obiettivo di inaugurare un nuovo capitolo di crescita. Al centro della strategia: accelerazione sugli investimenti, innovazione del modello di business e massima valorizzazione della filiera italiana.</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ind w:right="-11"/>
        <w:jc w:val="center"/>
        <w:rPr>
          <w:i w:val="1"/>
          <w:iCs w:val="1"/>
          <w:sz w:val="28"/>
          <w:szCs w:val="28"/>
        </w:rPr>
      </w:pPr>
      <w:r w:rsidDel="00000000" w:rsidR="00000000" w:rsidRPr="00000000">
        <w:rPr>
          <w:rtl w:val="0"/>
        </w:rPr>
      </w:r>
    </w:p>
    <w:p w:rsidR="00000000" w:rsidDel="00000000" w:rsidP="00000000" w:rsidRDefault="00000000" w:rsidRPr="00000000" w14:paraId="00000006">
      <w:pPr>
        <w:spacing w:after="120" w:line="276" w:lineRule="auto"/>
        <w:jc w:val="both"/>
        <w:rPr>
          <w:rFonts w:ascii="Calibri" w:cs="Calibri" w:eastAsia="Calibri" w:hAnsi="Calibri"/>
        </w:rPr>
      </w:pPr>
      <w:bookmarkStart w:colFirst="0" w:colLast="0" w:name="_heading=h.nx96kuacteg1" w:id="0"/>
      <w:bookmarkEnd w:id="0"/>
      <w:r w:rsidDel="00000000" w:rsidR="00000000" w:rsidRPr="00000000">
        <w:rPr>
          <w:rFonts w:ascii="Calibri" w:cs="Calibri" w:eastAsia="Calibri" w:hAnsi="Calibri"/>
          <w:i w:val="1"/>
          <w:iCs w:val="1"/>
          <w:color w:val="000000"/>
          <w:rtl w:val="0"/>
        </w:rPr>
        <w:t xml:space="preserve">Arcole (</w:t>
      </w:r>
      <w:r w:rsidDel="00000000" w:rsidR="00000000" w:rsidRPr="00000000">
        <w:rPr>
          <w:rFonts w:ascii="Calibri" w:cs="Calibri" w:eastAsia="Calibri" w:hAnsi="Calibri"/>
          <w:i w:val="1"/>
          <w:iCs w:val="1"/>
          <w:rtl w:val="0"/>
        </w:rPr>
        <w:t xml:space="preserve">VR)</w:t>
      </w:r>
      <w:r w:rsidDel="00000000" w:rsidR="00000000" w:rsidRPr="00000000">
        <w:rPr>
          <w:rFonts w:ascii="Calibri" w:cs="Calibri" w:eastAsia="Calibri" w:hAnsi="Calibri"/>
          <w:i w:val="1"/>
          <w:iCs w:val="1"/>
          <w:color w:val="000000"/>
          <w:rtl w:val="0"/>
        </w:rPr>
        <w:t xml:space="preserve">, </w:t>
      </w:r>
      <w:r w:rsidDel="00000000" w:rsidR="00000000" w:rsidRPr="00000000">
        <w:rPr>
          <w:rFonts w:ascii="Calibri" w:cs="Calibri" w:eastAsia="Calibri" w:hAnsi="Calibri"/>
          <w:i w:val="1"/>
          <w:iCs w:val="1"/>
          <w:rtl w:val="0"/>
        </w:rPr>
        <w:t xml:space="preserve">2 marzo </w:t>
      </w:r>
      <w:r w:rsidDel="00000000" w:rsidR="00000000" w:rsidRPr="00000000">
        <w:rPr>
          <w:rFonts w:ascii="Calibri" w:cs="Calibri" w:eastAsia="Calibri" w:hAnsi="Calibri"/>
          <w:i w:val="1"/>
          <w:iCs w:val="1"/>
          <w:color w:val="000000"/>
          <w:rtl w:val="0"/>
        </w:rPr>
        <w:t xml:space="preserve">202</w:t>
      </w:r>
      <w:r w:rsidDel="00000000" w:rsidR="00000000" w:rsidRPr="00000000">
        <w:rPr>
          <w:rFonts w:ascii="Calibri" w:cs="Calibri" w:eastAsia="Calibri" w:hAnsi="Calibri"/>
          <w:i w:val="1"/>
          <w:iCs w:val="1"/>
          <w:rtl w:val="0"/>
        </w:rPr>
        <w:t xml:space="preserve">6</w:t>
      </w:r>
      <w:r w:rsidDel="00000000" w:rsidR="00000000" w:rsidRPr="00000000">
        <w:rPr>
          <w:rFonts w:ascii="Calibri" w:cs="Calibri" w:eastAsia="Calibri" w:hAnsi="Calibri"/>
          <w:i w:val="1"/>
          <w:iCs w:val="1"/>
          <w:color w:val="000000"/>
          <w:rtl w:val="0"/>
        </w:rPr>
        <w:t xml:space="preserve"> </w:t>
      </w:r>
      <w:r w:rsidDel="00000000" w:rsidR="00000000" w:rsidRPr="00000000">
        <w:rPr>
          <w:rFonts w:ascii="Calibri" w:cs="Calibri" w:eastAsia="Calibri" w:hAnsi="Calibri"/>
          <w:color w:val="000000"/>
          <w:rtl w:val="0"/>
        </w:rPr>
        <w:t xml:space="preserve">–</w:t>
      </w:r>
      <w:r w:rsidDel="00000000" w:rsidR="00000000" w:rsidRPr="00000000">
        <w:rPr>
          <w:rFonts w:ascii="Calibri" w:cs="Calibri" w:eastAsia="Calibri" w:hAnsi="Calibri"/>
          <w:rtl w:val="0"/>
        </w:rPr>
        <w:t xml:space="preserve"> Lidl Italia, catena di supermercati leader nella grande distribuzione con 800 punti vendita sul territorio nazionale, annuncia l’ingresso di </w:t>
      </w:r>
      <w:r w:rsidDel="00000000" w:rsidR="00000000" w:rsidRPr="00000000">
        <w:rPr>
          <w:rFonts w:ascii="Calibri" w:cs="Calibri" w:eastAsia="Calibri" w:hAnsi="Calibri"/>
          <w:b w:val="1"/>
          <w:bCs w:val="1"/>
          <w:rtl w:val="0"/>
        </w:rPr>
        <w:t xml:space="preserve">Martin Brandenburger</w:t>
      </w:r>
      <w:r w:rsidDel="00000000" w:rsidR="00000000" w:rsidRPr="00000000">
        <w:rPr>
          <w:rFonts w:ascii="Calibri" w:cs="Calibri" w:eastAsia="Calibri" w:hAnsi="Calibri"/>
          <w:rtl w:val="0"/>
        </w:rPr>
        <w:t xml:space="preserve"> nel ruolo Chief Executive Officer.</w:t>
      </w:r>
    </w:p>
    <w:p w:rsidR="00000000" w:rsidDel="00000000" w:rsidP="00000000" w:rsidRDefault="00000000" w:rsidRPr="00000000" w14:paraId="00000007">
      <w:pPr>
        <w:spacing w:after="120" w:line="276" w:lineRule="auto"/>
        <w:jc w:val="both"/>
        <w:rPr>
          <w:i w:val="1"/>
          <w:iCs w:val="1"/>
        </w:rPr>
      </w:pPr>
      <w:bookmarkStart w:colFirst="0" w:colLast="0" w:name="_heading=h.kqcprih0fuzr" w:id="1"/>
      <w:bookmarkEnd w:id="1"/>
      <w:r w:rsidDel="00000000" w:rsidR="00000000" w:rsidRPr="00000000">
        <w:rPr>
          <w:i w:val="1"/>
          <w:iCs w:val="1"/>
          <w:rtl w:val="0"/>
        </w:rPr>
        <w:t xml:space="preserve">«</w:t>
      </w:r>
      <w:r w:rsidDel="00000000" w:rsidR="00000000" w:rsidRPr="00000000">
        <w:rPr>
          <w:i w:val="1"/>
          <w:iCs w:val="1"/>
          <w:color w:val="1c1c1d"/>
          <w:highlight w:val="white"/>
          <w:rtl w:val="0"/>
        </w:rPr>
        <w:t xml:space="preserve">Assumo la guida di Lidl Italia con grande determinazione e sguardo rivolto al futuro</w:t>
      </w:r>
      <w:r w:rsidDel="00000000" w:rsidR="00000000" w:rsidRPr="00000000">
        <w:rPr>
          <w:i w:val="1"/>
          <w:iCs w:val="1"/>
          <w:rtl w:val="0"/>
        </w:rPr>
        <w:t xml:space="preserve">», dichiara </w:t>
      </w:r>
      <w:r w:rsidDel="00000000" w:rsidR="00000000" w:rsidRPr="00000000">
        <w:rPr>
          <w:b w:val="1"/>
          <w:bCs w:val="1"/>
          <w:i w:val="1"/>
          <w:iCs w:val="1"/>
          <w:rtl w:val="0"/>
        </w:rPr>
        <w:t xml:space="preserve">Martin Brandenburger, neo CEO di Lidl Italia</w:t>
      </w:r>
      <w:r w:rsidDel="00000000" w:rsidR="00000000" w:rsidRPr="00000000">
        <w:rPr>
          <w:i w:val="1"/>
          <w:iCs w:val="1"/>
          <w:rtl w:val="0"/>
        </w:rPr>
        <w:t xml:space="preserve">. «</w:t>
      </w:r>
      <w:r w:rsidDel="00000000" w:rsidR="00000000" w:rsidRPr="00000000">
        <w:rPr>
          <w:i w:val="1"/>
          <w:iCs w:val="1"/>
          <w:color w:val="1c1c1d"/>
          <w:highlight w:val="white"/>
          <w:rtl w:val="0"/>
        </w:rPr>
        <w:t xml:space="preserve">Questa azienda ha costruito una storia straordinaria, ma il nostro obiettivo oggi è scrivere un nuovo capitolo, ancora più ambizioso. Non ci limiteremo a gestire il presente: vogliamo accelerare il nostro percorso di innovazione per definire i nuovi standard della distribuzione in Italia. La nostra sfida sarà quella di evolvere il modello di business ponendo al centro le persone, la sostenibilità e la valorizzazione del Made in Italy, che porteremo con ancora più forza sui mercati internazionali. Insieme a una squadra di oltre 23.000 collaboratori, siamo pronti a cogliere le nuove opportunità del mercato con coraggio e visione strategica</w:t>
      </w:r>
      <w:r w:rsidDel="00000000" w:rsidR="00000000" w:rsidRPr="00000000">
        <w:rPr>
          <w:i w:val="1"/>
          <w:iCs w:val="1"/>
          <w:rtl w:val="0"/>
        </w:rPr>
        <w:t xml:space="preserve">».</w:t>
      </w:r>
    </w:p>
    <w:p w:rsidR="00000000" w:rsidDel="00000000" w:rsidP="00000000" w:rsidRDefault="00000000" w:rsidRPr="00000000" w14:paraId="00000008">
      <w:pPr>
        <w:spacing w:after="120" w:line="276" w:lineRule="auto"/>
        <w:jc w:val="both"/>
        <w:rPr/>
      </w:pPr>
      <w:bookmarkStart w:colFirst="0" w:colLast="0" w:name="_heading=h.tjbafdqtopwa" w:id="2"/>
      <w:bookmarkEnd w:id="2"/>
      <w:r w:rsidDel="00000000" w:rsidR="00000000" w:rsidRPr="00000000">
        <w:rPr>
          <w:rtl w:val="0"/>
        </w:rPr>
        <w:t xml:space="preserve">Nel suo nuovo ruolo, </w:t>
      </w:r>
      <w:r w:rsidDel="00000000" w:rsidR="00000000" w:rsidRPr="00000000">
        <w:rPr>
          <w:b w:val="1"/>
          <w:bCs w:val="1"/>
          <w:rtl w:val="0"/>
        </w:rPr>
        <w:t xml:space="preserve">Brandenburger </w:t>
      </w:r>
      <w:r w:rsidDel="00000000" w:rsidR="00000000" w:rsidRPr="00000000">
        <w:rPr>
          <w:color w:val="1c1c1d"/>
          <w:highlight w:val="white"/>
          <w:rtl w:val="0"/>
        </w:rPr>
        <w:t xml:space="preserve">avrà il compito di imprimere una forte accelerazione al percorso di sviluppo dell’Insegna, </w:t>
      </w:r>
      <w:r w:rsidDel="00000000" w:rsidR="00000000" w:rsidRPr="00000000">
        <w:rPr>
          <w:rtl w:val="0"/>
        </w:rPr>
        <w:t xml:space="preserve">che ha da poco festeggiato il traguardo degli 800 punti vendita, rafforzando il posizionamento di Lidl non solo come punto di riferimento per la spesa, ma come motore innovativo per l’economia del Paese e per l'export del Made in Italy.</w:t>
      </w:r>
    </w:p>
    <w:p w:rsidR="00000000" w:rsidDel="00000000" w:rsidP="00000000" w:rsidRDefault="00000000" w:rsidRPr="00000000" w14:paraId="00000009">
      <w:pPr>
        <w:spacing w:after="120" w:line="276" w:lineRule="auto"/>
        <w:jc w:val="both"/>
        <w:rPr/>
      </w:pPr>
      <w:bookmarkStart w:colFirst="0" w:colLast="0" w:name="_heading=h.o2a3v9hzq58u" w:id="3"/>
      <w:bookmarkEnd w:id="3"/>
      <w:r w:rsidDel="00000000" w:rsidR="00000000" w:rsidRPr="00000000">
        <w:rPr>
          <w:b w:val="1"/>
          <w:bCs w:val="1"/>
          <w:rtl w:val="0"/>
        </w:rPr>
        <w:t xml:space="preserve">Martin Brandenburger </w:t>
      </w:r>
      <w:r w:rsidDel="00000000" w:rsidR="00000000" w:rsidRPr="00000000">
        <w:rPr>
          <w:rtl w:val="0"/>
        </w:rPr>
        <w:t xml:space="preserve">ha ricoperto per 4 anni il ruolo di CEO di Lidl Grecia e Lidl Cipro, delineando la traiettoria di entrambi i mercati grazie a un pensiero strategico e a una visione chiara. Vanta una dinamica carriera di 18 anni in Lidl, dove ha ricoperto diverse posizioni strategiche in vari Paesi europei, tra cui Croazia, Svizzera, Italia e Malta, oltre ad aver consolidato le sue competenze in ambito logistico presso la Casa Madre. </w:t>
      </w:r>
    </w:p>
    <w:p w:rsidR="00000000" w:rsidDel="00000000" w:rsidP="00000000" w:rsidRDefault="00000000" w:rsidRPr="00000000" w14:paraId="0000000A">
      <w:pPr>
        <w:spacing w:after="120" w:line="276" w:lineRule="auto"/>
        <w:jc w:val="both"/>
        <w:rPr/>
      </w:pPr>
      <w:bookmarkStart w:colFirst="0" w:colLast="0" w:name="_heading=h.iflkfb3kxipn" w:id="4"/>
      <w:bookmarkEnd w:id="4"/>
      <w:r w:rsidDel="00000000" w:rsidR="00000000" w:rsidRPr="00000000">
        <w:rPr>
          <w:rtl w:val="0"/>
        </w:rPr>
        <w:t xml:space="preserve">L’Azienda inoltre comunica il passaggio di Sebastiano Sacilotto, attuale Chief People Officer, a Chief Operations Officer, ruolo precedentemente ricoperto da Roberto Eretta che, in un’ottica di sviluppo professionale, andrà a svolgere la stessa funzione presso Lidl Gran Bretagna. Marco Monego subentra come nuovo Chief People Officer, carica sinora ricoperta in Lidl Germania. Infine, il ruolo di Chief Merchandising Officer viene affidato a Maria Lovecchio.</w:t>
      </w:r>
      <w:r w:rsidDel="00000000" w:rsidR="00000000" w:rsidRPr="00000000">
        <w:rPr>
          <w:rtl w:val="0"/>
        </w:rPr>
      </w:r>
    </w:p>
    <w:p w:rsidR="00000000" w:rsidDel="00000000" w:rsidP="00000000" w:rsidRDefault="00000000" w:rsidRPr="00000000" w14:paraId="0000000B">
      <w:pPr>
        <w:spacing w:after="240" w:before="240" w:line="240" w:lineRule="auto"/>
        <w:jc w:val="both"/>
        <w:rPr>
          <w:color w:val="1f497d"/>
          <w:sz w:val="16"/>
          <w:szCs w:val="16"/>
        </w:rPr>
      </w:pPr>
      <w:bookmarkStart w:colFirst="0" w:colLast="0" w:name="_heading=h.jionnmjy7zem" w:id="5"/>
      <w:bookmarkEnd w:id="5"/>
      <w:r w:rsidDel="00000000" w:rsidR="00000000" w:rsidRPr="00000000">
        <w:rPr>
          <w:color w:val="1f497d"/>
          <w:sz w:val="16"/>
          <w:szCs w:val="16"/>
          <w:rtl w:val="0"/>
        </w:rPr>
        <w:t xml:space="preserve">Company Profile Lidl Italia </w:t>
      </w:r>
    </w:p>
    <w:p w:rsidR="00000000" w:rsidDel="00000000" w:rsidP="00000000" w:rsidRDefault="00000000" w:rsidRPr="00000000" w14:paraId="0000000C">
      <w:pPr>
        <w:spacing w:after="240" w:before="240" w:line="240" w:lineRule="auto"/>
        <w:jc w:val="both"/>
        <w:rPr>
          <w:sz w:val="16"/>
          <w:szCs w:val="16"/>
        </w:rPr>
      </w:pPr>
      <w:bookmarkStart w:colFirst="0" w:colLast="0" w:name="_heading=h.umahxzgp2rx9" w:id="6"/>
      <w:bookmarkEnd w:id="6"/>
      <w:r w:rsidDel="00000000" w:rsidR="00000000" w:rsidRPr="00000000">
        <w:rPr>
          <w:sz w:val="16"/>
          <w:szCs w:val="16"/>
          <w:rtl w:val="0"/>
        </w:rPr>
        <w:t xml:space="preserve">Lidl Italia è una catena di supermercati presente nel Paese dal 1992 che dispone attualmente di una rete di 800 punti vendita riforniti quotidianamente da 12 piattaforme logistiche dislocate sul territorio nazionale, impiegando 24.000 collaboratori. L’offerta a scaffale si compone di oltre 3.500 referenze attentamente selezionate, di cui oltre l’80% prodotte in Italia e a marchio proprio per garantire al cliente il miglior rapporto qualità-prezzo. </w:t>
      </w:r>
    </w:p>
    <w:p w:rsidR="00000000" w:rsidDel="00000000" w:rsidP="00000000" w:rsidRDefault="00000000" w:rsidRPr="00000000" w14:paraId="0000000D">
      <w:pPr>
        <w:spacing w:after="0" w:lineRule="auto"/>
        <w:jc w:val="both"/>
        <w:rPr>
          <w:color w:val="1f497d"/>
          <w:sz w:val="16"/>
          <w:szCs w:val="16"/>
        </w:rPr>
      </w:pPr>
      <w:r w:rsidDel="00000000" w:rsidR="00000000" w:rsidRPr="00000000">
        <w:rPr>
          <w:color w:val="1f497d"/>
          <w:sz w:val="16"/>
          <w:szCs w:val="16"/>
          <w:rtl w:val="0"/>
        </w:rPr>
        <w:t xml:space="preserve">Contatti per la stampa:</w:t>
      </w:r>
    </w:p>
    <w:p w:rsidR="00000000" w:rsidDel="00000000" w:rsidP="00000000" w:rsidRDefault="00000000" w:rsidRPr="00000000" w14:paraId="0000000E">
      <w:pPr>
        <w:spacing w:after="0" w:lineRule="auto"/>
        <w:jc w:val="both"/>
        <w:rPr>
          <w:sz w:val="16"/>
          <w:szCs w:val="16"/>
        </w:rPr>
      </w:pPr>
      <w:r w:rsidDel="00000000" w:rsidR="00000000" w:rsidRPr="00000000">
        <w:rPr>
          <w:sz w:val="16"/>
          <w:szCs w:val="16"/>
          <w:rtl w:val="0"/>
        </w:rPr>
        <w:t xml:space="preserve">Lidl Italia S.r.l. a socio unico - Ufficio Stampa</w:t>
      </w:r>
    </w:p>
    <w:p w:rsidR="00000000" w:rsidDel="00000000" w:rsidP="00000000" w:rsidRDefault="00000000" w:rsidRPr="00000000" w14:paraId="0000000F">
      <w:pPr>
        <w:spacing w:after="0" w:lineRule="auto"/>
        <w:jc w:val="both"/>
        <w:rPr>
          <w:sz w:val="16"/>
          <w:szCs w:val="16"/>
        </w:rPr>
      </w:pPr>
      <w:r w:rsidDel="00000000" w:rsidR="00000000" w:rsidRPr="00000000">
        <w:rPr>
          <w:sz w:val="16"/>
          <w:szCs w:val="16"/>
          <w:rtl w:val="0"/>
        </w:rPr>
        <w:t xml:space="preserve">Via Augusto Ruffo, 36 - 37040 Arcole (VR) </w:t>
      </w:r>
    </w:p>
    <w:p w:rsidR="00000000" w:rsidDel="00000000" w:rsidP="00000000" w:rsidRDefault="00000000" w:rsidRPr="00000000" w14:paraId="00000010">
      <w:pPr>
        <w:spacing w:after="0" w:lineRule="auto"/>
        <w:jc w:val="both"/>
        <w:rPr>
          <w:sz w:val="16"/>
          <w:szCs w:val="16"/>
        </w:rPr>
      </w:pPr>
      <w:r w:rsidDel="00000000" w:rsidR="00000000" w:rsidRPr="00000000">
        <w:rPr>
          <w:sz w:val="16"/>
          <w:szCs w:val="16"/>
          <w:rtl w:val="0"/>
        </w:rPr>
        <w:t xml:space="preserve">Tel. 045.6135100 </w:t>
      </w:r>
    </w:p>
    <w:p w:rsidR="00000000" w:rsidDel="00000000" w:rsidP="00000000" w:rsidRDefault="00000000" w:rsidRPr="00000000" w14:paraId="00000011">
      <w:pPr>
        <w:spacing w:after="0" w:lineRule="auto"/>
        <w:jc w:val="both"/>
        <w:rPr>
          <w:sz w:val="16"/>
          <w:szCs w:val="16"/>
        </w:rPr>
      </w:pPr>
      <w:r w:rsidDel="00000000" w:rsidR="00000000" w:rsidRPr="00000000">
        <w:rPr>
          <w:sz w:val="16"/>
          <w:szCs w:val="16"/>
          <w:rtl w:val="0"/>
        </w:rPr>
        <w:t xml:space="preserve">E-mail: stampa@lidl.it </w:t>
      </w:r>
    </w:p>
    <w:p w:rsidR="00000000" w:rsidDel="00000000" w:rsidP="00000000" w:rsidRDefault="00000000" w:rsidRPr="00000000" w14:paraId="00000012">
      <w:pPr>
        <w:spacing w:after="0" w:line="240" w:lineRule="auto"/>
        <w:jc w:val="both"/>
        <w:rPr>
          <w:sz w:val="16"/>
          <w:szCs w:val="16"/>
        </w:rPr>
      </w:pPr>
      <w:hyperlink r:id="rId7">
        <w:r w:rsidDel="00000000" w:rsidR="00000000" w:rsidRPr="00000000">
          <w:rPr>
            <w:color w:val="0000ff"/>
            <w:sz w:val="16"/>
            <w:szCs w:val="16"/>
            <w:u w:val="single"/>
            <w:rtl w:val="0"/>
          </w:rPr>
          <w:t xml:space="preserve">www.lidl.it</w:t>
        </w:r>
      </w:hyperlink>
      <w:r w:rsidDel="00000000" w:rsidR="00000000" w:rsidRPr="00000000">
        <w:rPr>
          <w:rtl w:val="0"/>
        </w:rPr>
      </w:r>
    </w:p>
    <w:p w:rsidR="00000000" w:rsidDel="00000000" w:rsidP="00000000" w:rsidRDefault="00000000" w:rsidRPr="00000000" w14:paraId="00000013">
      <w:pPr>
        <w:spacing w:after="0" w:line="240" w:lineRule="auto"/>
        <w:rPr>
          <w:rFonts w:ascii="Arial" w:cs="Arial" w:eastAsia="Arial" w:hAnsi="Arial"/>
          <w:color w:val="1f497d"/>
          <w:sz w:val="16"/>
          <w:szCs w:val="16"/>
        </w:rPr>
      </w:pPr>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701" w:top="2694" w:left="1133" w:right="1132" w:header="90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color w:val="000000"/>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-109012</wp:posOffset>
              </wp:positionH>
              <wp:positionV relativeFrom="paragraph">
                <wp:posOffset>-204336</wp:posOffset>
              </wp:positionV>
              <wp:extent cx="0" cy="12700"/>
              <wp:effectExtent b="0" l="0" r="0" t="0"/>
              <wp:wrapNone/>
              <wp:docPr id="217"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-109012</wp:posOffset>
              </wp:positionH>
              <wp:positionV relativeFrom="paragraph">
                <wp:posOffset>-204336</wp:posOffset>
              </wp:positionV>
              <wp:extent cx="0" cy="12700"/>
              <wp:effectExtent b="0" l="0" r="0" t="0"/>
              <wp:wrapNone/>
              <wp:docPr id="21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-80937</wp:posOffset>
              </wp:positionH>
              <wp:positionV relativeFrom="paragraph">
                <wp:posOffset>9737488</wp:posOffset>
              </wp:positionV>
              <wp:extent cx="5925727" cy="628853"/>
              <wp:effectExtent b="0" l="0" r="0" t="0"/>
              <wp:wrapNone/>
              <wp:docPr id="212" name=""/>
              <a:graphic>
                <a:graphicData uri="http://schemas.microsoft.com/office/word/2010/wordprocessingShape">
                  <wps:wsp>
                    <wps:cNvSpPr/>
                    <wps:cNvPr id="3" name="Shape 3"/>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-80937</wp:posOffset>
              </wp:positionH>
              <wp:positionV relativeFrom="paragraph">
                <wp:posOffset>9737488</wp:posOffset>
              </wp:positionV>
              <wp:extent cx="5925727" cy="628853"/>
              <wp:effectExtent b="0" l="0" r="0" t="0"/>
              <wp:wrapNone/>
              <wp:docPr id="2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925727" cy="628853"/>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rPr>
    </w:pPr>
    <w:r w:rsidDel="00000000" w:rsidR="00000000" w:rsidRPr="00000000">
      <w:rPr>
        <w:b w:val="1"/>
        <w:bCs w:val="1"/>
        <w:color w:val="808080"/>
        <w:sz w:val="16"/>
        <w:szCs w:val="16"/>
      </w:rPr>
      <w:fldChar w:fldCharType="begin"/>
      <w:instrText xml:space="preserve">PAGE</w:instrText>
      <w:fldChar w:fldCharType="separate"/>
      <w:fldChar w:fldCharType="end"/>
    </w:r>
    <w:r w:rsidDel="00000000" w:rsidR="00000000" w:rsidRPr="00000000">
      <w:rPr>
        <w:color w:val="808080"/>
        <w:sz w:val="16"/>
        <w:szCs w:val="16"/>
        <w:rtl w:val="0"/>
      </w:rPr>
      <w:t xml:space="preserve"> | </w:t>
    </w:r>
    <w:r w:rsidDel="00000000" w:rsidR="00000000" w:rsidRPr="00000000">
      <w:rPr>
        <w:b w:val="1"/>
        <w:bCs w:val="1"/>
        <w:color w:val="808080"/>
        <w:sz w:val="16"/>
        <w:szCs w:val="16"/>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-213975</wp:posOffset>
              </wp:positionH>
              <wp:positionV relativeFrom="paragraph">
                <wp:posOffset>-150465</wp:posOffset>
              </wp:positionV>
              <wp:extent cx="0" cy="12700"/>
              <wp:effectExtent b="0" l="0" r="0" t="0"/>
              <wp:wrapNone/>
              <wp:docPr id="215"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-213975</wp:posOffset>
              </wp:positionH>
              <wp:positionV relativeFrom="paragraph">
                <wp:posOffset>-150465</wp:posOffset>
              </wp:positionV>
              <wp:extent cx="0" cy="12700"/>
              <wp:effectExtent b="0" l="0" r="0" t="0"/>
              <wp:wrapNone/>
              <wp:docPr id="21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-73451</wp:posOffset>
              </wp:positionH>
              <wp:positionV relativeFrom="paragraph">
                <wp:posOffset>9731003</wp:posOffset>
              </wp:positionV>
              <wp:extent cx="5925185" cy="726129"/>
              <wp:effectExtent b="0" l="0" r="0" t="0"/>
              <wp:wrapNone/>
              <wp:docPr id="218" name=""/>
              <a:graphic>
                <a:graphicData uri="http://schemas.microsoft.com/office/word/2010/wordprocessingShape">
                  <wps:wsp>
                    <wps:cNvSpPr/>
                    <wps:cNvPr id="9" name="Shape 9"/>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00000953674316"/>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-73451</wp:posOffset>
              </wp:positionH>
              <wp:positionV relativeFrom="paragraph">
                <wp:posOffset>9731003</wp:posOffset>
              </wp:positionV>
              <wp:extent cx="5925185" cy="726129"/>
              <wp:effectExtent b="0" l="0" r="0" t="0"/>
              <wp:wrapNone/>
              <wp:docPr id="21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5925185" cy="726129"/>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tabs>
        <w:tab w:val="center" w:leader="none" w:pos="4536"/>
        <w:tab w:val="right" w:leader="none" w:pos="9072"/>
      </w:tabs>
      <w:spacing w:after="0" w:lineRule="auto"/>
      <w:rPr>
        <w:color w:val="000000"/>
      </w:rPr>
    </w:pPr>
    <w:r w:rsidDel="00000000" w:rsidR="00000000" w:rsidRPr="00000000">
      <w:rPr/>
      <mc:AlternateContent>
        <mc:Choice Requires="wpg">
          <w:drawing>
            <wp:inline distB="0" distT="0" distL="114300" distR="114300">
              <wp:extent cx="4410075" cy="486092"/>
              <wp:effectExtent b="0" l="0" r="0" t="0"/>
              <wp:docPr id="213" name=""/>
              <a:graphic>
                <a:graphicData uri="http://schemas.microsoft.com/office/word/2010/wordprocessingShape">
                  <wps:wsp>
                    <wps:cNvSpPr/>
                    <wps:cNvPr id="4" name="Shape 4"/>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1"/>
                              <w:i w:val="0"/>
                              <w:smallCaps w:val="0"/>
                              <w:strike w:val="0"/>
                              <w:color w:val="1f497d"/>
                              <w:sz w:val="38"/>
                              <w:vertAlign w:val="baseline"/>
                            </w:rPr>
                            <w:t xml:space="preserve">COMUNICATO </w:t>
                          </w:r>
                          <w:r w:rsidDel="00000000" w:rsidR="00000000" w:rsidRPr="00000000">
                            <w:rPr>
                              <w:rFonts w:ascii="Arial" w:cs="Arial" w:eastAsia="Arial" w:hAnsi="Arial"/>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txbxContent>
                    </wps:txbx>
                    <wps:bodyPr anchorCtr="0" anchor="t" bIns="0" lIns="0" spcFirstLastPara="1" rIns="0" wrap="square" tIns="0">
                      <a:noAutofit/>
                    </wps:bodyPr>
                  </wps:wsp>
                </a:graphicData>
              </a:graphic>
            </wp:inline>
          </w:drawing>
        </mc:Choice>
        <mc:Fallback>
          <w:drawing>
            <wp:inline distB="0" distT="0" distL="114300" distR="114300">
              <wp:extent cx="4410075" cy="486092"/>
              <wp:effectExtent b="0" l="0" r="0" t="0"/>
              <wp:docPr id="21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4410075" cy="486092"/>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-118947</wp:posOffset>
              </wp:positionH>
              <wp:positionV relativeFrom="paragraph">
                <wp:posOffset>731017</wp:posOffset>
              </wp:positionV>
              <wp:extent cx="1689" cy="12700"/>
              <wp:effectExtent b="0" l="0" r="0" t="0"/>
              <wp:wrapNone/>
              <wp:docPr id="211"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-118947</wp:posOffset>
              </wp:positionH>
              <wp:positionV relativeFrom="paragraph">
                <wp:posOffset>731017</wp:posOffset>
              </wp:positionV>
              <wp:extent cx="1689" cy="12700"/>
              <wp:effectExtent b="0" l="0" r="0" t="0"/>
              <wp:wrapNone/>
              <wp:docPr id="21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-123804</wp:posOffset>
          </wp:positionV>
          <wp:extent cx="718185" cy="718185"/>
          <wp:effectExtent b="0" l="0" r="0" t="0"/>
          <wp:wrapSquare wrapText="bothSides" distB="0" distT="0" distL="114300" distR="114300"/>
          <wp:docPr id="21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center" w:leader="none" w:pos="4536"/>
        <w:tab w:val="right" w:leader="none" w:pos="9072"/>
      </w:tabs>
      <w:spacing w:after="0" w:lineRule="auto"/>
      <w:rPr>
        <w:color w:val="000000"/>
      </w:rPr>
    </w:pPr>
    <w:r w:rsidDel="00000000" w:rsidR="00000000" w:rsidRPr="00000000">
      <w:rPr/>
      <mc:AlternateContent>
        <mc:Choice Requires="wpg">
          <w:drawing>
            <wp:inline distB="0" distT="0" distL="114300" distR="114300">
              <wp:extent cx="4410075" cy="438468"/>
              <wp:effectExtent b="0" l="0" r="0" t="0"/>
              <wp:docPr id="214" name=""/>
              <a:graphic>
                <a:graphicData uri="http://schemas.microsoft.com/office/word/2010/wordprocessingShape">
                  <wps:wsp>
                    <wps:cNvSpPr/>
                    <wps:cNvPr id="5" name="Shape 5"/>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1"/>
                              <w:i w:val="0"/>
                              <w:smallCaps w:val="0"/>
                              <w:strike w:val="0"/>
                              <w:color w:val="1f497d"/>
                              <w:sz w:val="38"/>
                              <w:vertAlign w:val="baseline"/>
                            </w:rPr>
                            <w:t xml:space="preserve">COMUNICATO </w:t>
                          </w:r>
                          <w:r w:rsidDel="00000000" w:rsidR="00000000" w:rsidRPr="00000000">
                            <w:rPr>
                              <w:rFonts w:ascii="Arial" w:cs="Arial" w:eastAsia="Arial" w:hAnsi="Arial"/>
                              <w:b w:val="0"/>
                              <w:i w:val="0"/>
                              <w:smallCaps w:val="0"/>
                              <w:strike w:val="0"/>
                              <w:color w:val="1f497d"/>
                              <w:sz w:val="38"/>
                              <w:vertAlign w:val="baseline"/>
                            </w:rPr>
                            <w:t xml:space="preserve">STAMPA</w:t>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p w:rsidR="00000000" w:rsidDel="00000000" w:rsidP="00000000" w:rsidRDefault="00000000" w:rsidRPr="00000000">
                          <w:pPr>
                            <w:spacing w:after="200" w:before="0" w:line="275.00000953674316"/>
                            <w:ind w:left="0" w:right="0" w:firstLine="0"/>
                            <w:jc w:val="left"/>
                            <w:textDirection w:val="btLr"/>
                          </w:pPr>
                          <w:r w:rsidDel="00000000" w:rsidR="00000000" w:rsidRPr="00000000">
                            <w:rPr>
                              <w:rFonts w:ascii="Arial" w:cs="Arial" w:eastAsia="Arial" w:hAnsi="Arial"/>
                              <w:b w:val="0"/>
                              <w:i w:val="0"/>
                              <w:smallCaps w:val="0"/>
                              <w:strike w:val="0"/>
                              <w:color w:val="1f497d"/>
                              <w:sz w:val="38"/>
                              <w:vertAlign w:val="baseline"/>
                            </w:rPr>
                          </w:r>
                        </w:p>
                      </w:txbxContent>
                    </wps:txbx>
                    <wps:bodyPr anchorCtr="0" anchor="t" bIns="0" lIns="0" spcFirstLastPara="1" rIns="0" wrap="square" tIns="0">
                      <a:noAutofit/>
                    </wps:bodyPr>
                  </wps:wsp>
                </a:graphicData>
              </a:graphic>
            </wp:inline>
          </w:drawing>
        </mc:Choice>
        <mc:Fallback>
          <w:drawing>
            <wp:inline distB="0" distT="0" distL="114300" distR="114300">
              <wp:extent cx="4410075" cy="438468"/>
              <wp:effectExtent b="0" l="0" r="0" t="0"/>
              <wp:docPr id="21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4410075" cy="438468"/>
                      </a:xfrm>
                      <a:prstGeom prst="rect"/>
                      <a:ln/>
                    </pic:spPr>
                  </pic:pic>
                </a:graphicData>
              </a:graphic>
            </wp:inline>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-93963</wp:posOffset>
              </wp:positionH>
              <wp:positionV relativeFrom="paragraph">
                <wp:posOffset>737778</wp:posOffset>
              </wp:positionV>
              <wp:extent cx="0" cy="12700"/>
              <wp:effectExtent b="0" l="0" r="0" t="0"/>
              <wp:wrapNone/>
              <wp:docPr id="216"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-93963</wp:posOffset>
              </wp:positionH>
              <wp:positionV relativeFrom="paragraph">
                <wp:posOffset>737778</wp:posOffset>
              </wp:positionV>
              <wp:extent cx="0" cy="12700"/>
              <wp:effectExtent b="0" l="0" r="0" t="0"/>
              <wp:wrapNone/>
              <wp:docPr id="21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5081270</wp:posOffset>
          </wp:positionH>
          <wp:positionV relativeFrom="paragraph">
            <wp:posOffset>-52047</wp:posOffset>
          </wp:positionV>
          <wp:extent cx="643255" cy="643255"/>
          <wp:effectExtent b="0" l="0" r="0" t="0"/>
          <wp:wrapSquare wrapText="bothSides" distB="0" distT="0" distL="114300" distR="114300"/>
          <wp:docPr id="22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643255" cy="6432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Titolo7">
    <w:name w:val="heading 7"/>
    <w:link w:val="Titolo7Carattere"/>
    <w:qFormat w:val="1"/>
    <w:rsid w:val="000425DF"/>
    <w:pPr>
      <w:numPr>
        <w:ilvl w:val="6"/>
        <w:numId w:val="1"/>
      </w:numPr>
      <w:spacing w:after="60" w:before="240"/>
      <w:outlineLvl w:val="6"/>
    </w:pPr>
    <w:rPr>
      <w:b w:val="1"/>
    </w:rPr>
  </w:style>
  <w:style w:type="paragraph" w:styleId="Titolo8">
    <w:name w:val="heading 8"/>
    <w:link w:val="Titolo8Carattere"/>
    <w:qFormat w:val="1"/>
    <w:rsid w:val="000425DF"/>
    <w:pPr>
      <w:numPr>
        <w:ilvl w:val="7"/>
        <w:numId w:val="1"/>
      </w:numPr>
      <w:spacing w:after="60" w:before="240"/>
      <w:outlineLvl w:val="7"/>
    </w:pPr>
    <w:rPr>
      <w:b w:val="1"/>
    </w:rPr>
  </w:style>
  <w:style w:type="paragraph" w:styleId="Titolo9">
    <w:name w:val="heading 9"/>
    <w:link w:val="Titolo9Carattere"/>
    <w:qFormat w:val="1"/>
    <w:rsid w:val="000425DF"/>
    <w:pPr>
      <w:numPr>
        <w:ilvl w:val="8"/>
        <w:numId w:val="1"/>
      </w:numPr>
      <w:spacing w:after="60" w:before="240"/>
      <w:outlineLvl w:val="8"/>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table" w:styleId="TableNormal2" w:customStyle="1">
    <w:name w:val="TableNormal"/>
    <w:tblPr>
      <w:tblCellMar>
        <w:top w:w="100.0" w:type="dxa"/>
        <w:left w:w="100.0" w:type="dxa"/>
        <w:bottom w:w="100.0" w:type="dxa"/>
        <w:right w:w="100.0" w:type="dxa"/>
      </w:tblCellMar>
    </w:tblPr>
  </w:style>
  <w:style w:type="table" w:styleId="TableNormal3" w:customStyle="1">
    <w:name w:val="TableNormal"/>
    <w:tblPr>
      <w:tblCellMar>
        <w:top w:w="100.0" w:type="dxa"/>
        <w:left w:w="100.0" w:type="dxa"/>
        <w:bottom w:w="100.0" w:type="dxa"/>
        <w:right w:w="100.0" w:type="dxa"/>
      </w:tblCellMar>
    </w:tblPr>
  </w:style>
  <w:style w:type="table" w:styleId="TableNormal4" w:customStyle="1">
    <w:name w:val="TableNormal"/>
    <w:tblPr>
      <w:tblCellMar>
        <w:top w:w="100.0" w:type="dxa"/>
        <w:left w:w="100.0" w:type="dxa"/>
        <w:bottom w:w="100.0" w:type="dxa"/>
        <w:right w:w="100.0" w:type="dxa"/>
      </w:tblCellMar>
    </w:tblPr>
  </w:style>
  <w:style w:type="table" w:styleId="TableNormal5" w:customStyle="1">
    <w:name w:val="TableNormal"/>
    <w:tblPr>
      <w:tblCellMar>
        <w:top w:w="100.0" w:type="dxa"/>
        <w:left w:w="100.0" w:type="dxa"/>
        <w:bottom w:w="100.0" w:type="dxa"/>
        <w:right w:w="100.0" w:type="dxa"/>
      </w:tblCellMar>
    </w:tblPr>
  </w:style>
  <w:style w:type="table" w:styleId="TableNormal6" w:customStyle="1">
    <w:name w:val="TableNormal"/>
    <w:tblPr>
      <w:tblCellMar>
        <w:top w:w="100.0" w:type="dxa"/>
        <w:left w:w="100.0" w:type="dxa"/>
        <w:bottom w:w="100.0" w:type="dxa"/>
        <w:right w:w="100.0" w:type="dxa"/>
      </w:tblCellMar>
    </w:tblPr>
  </w:style>
  <w:style w:type="table" w:styleId="TableNormal7" w:customStyle="1">
    <w:name w:val="TableNormal"/>
    <w:tblPr>
      <w:tblCellMar>
        <w:top w:w="100.0" w:type="dxa"/>
        <w:left w:w="100.0" w:type="dxa"/>
        <w:bottom w:w="100.0" w:type="dxa"/>
        <w:right w:w="100.0" w:type="dxa"/>
      </w:tblCellMar>
    </w:tblPr>
  </w:style>
  <w:style w:type="table" w:styleId="TableNormal8" w:customStyle="1">
    <w:name w:val="TableNormal"/>
    <w:tblPr>
      <w:tblCellMar>
        <w:top w:w="100.0" w:type="dxa"/>
        <w:left w:w="100.0" w:type="dxa"/>
        <w:bottom w:w="100.0" w:type="dxa"/>
        <w:right w:w="100.0" w:type="dxa"/>
      </w:tblCellMar>
    </w:tblPr>
  </w:style>
  <w:style w:type="table" w:styleId="TableNormal9" w:customStyle="1">
    <w:name w:val="TableNormal"/>
    <w:tblPr>
      <w:tblCellMar>
        <w:top w:w="100.0" w:type="dxa"/>
        <w:left w:w="100.0" w:type="dxa"/>
        <w:bottom w:w="100.0" w:type="dxa"/>
        <w:right w:w="100.0" w:type="dxa"/>
      </w:tblCellMar>
    </w:tblPr>
  </w:style>
  <w:style w:type="table" w:styleId="TableNormala" w:customStyle="1">
    <w:name w:val="TableNormal"/>
    <w:tblPr>
      <w:tblCellMar>
        <w:top w:w="100.0" w:type="dxa"/>
        <w:left w:w="100.0" w:type="dxa"/>
        <w:bottom w:w="100.0" w:type="dxa"/>
        <w:right w:w="100.0" w:type="dxa"/>
      </w:tblCellMar>
    </w:tblPr>
  </w:style>
  <w:style w:type="table" w:styleId="TableNormalb" w:customStyle="1">
    <w:name w:val="TableNormal"/>
    <w:tblPr>
      <w:tblCellMar>
        <w:top w:w="100.0" w:type="dxa"/>
        <w:left w:w="100.0" w:type="dxa"/>
        <w:bottom w:w="100.0" w:type="dxa"/>
        <w:right w:w="100.0" w:type="dxa"/>
      </w:tblCellMar>
    </w:tblPr>
  </w:style>
  <w:style w:type="table" w:styleId="TableNormalc" w:customStyle="1">
    <w:name w:val="TableNormal"/>
    <w:tblPr>
      <w:tblCellMar>
        <w:top w:w="100.0" w:type="dxa"/>
        <w:left w:w="100.0" w:type="dxa"/>
        <w:bottom w:w="100.0" w:type="dxa"/>
        <w:right w:w="100.0" w:type="dxa"/>
      </w:tblCellMar>
    </w:tblPr>
  </w:style>
  <w:style w:type="table" w:styleId="TableNormald" w:customStyle="1">
    <w:name w:val="TableNormal"/>
    <w:tblPr>
      <w:tblCellMar>
        <w:top w:w="100.0" w:type="dxa"/>
        <w:left w:w="100.0" w:type="dxa"/>
        <w:bottom w:w="100.0" w:type="dxa"/>
        <w:right w:w="100.0" w:type="dxa"/>
      </w:tblCellMar>
    </w:tblPr>
  </w:style>
  <w:style w:type="table" w:styleId="TableNormale" w:customStyle="1">
    <w:name w:val="TableNormal"/>
    <w:tblPr>
      <w:tblCellMar>
        <w:top w:w="100.0" w:type="dxa"/>
        <w:left w:w="100.0" w:type="dxa"/>
        <w:bottom w:w="100.0" w:type="dxa"/>
        <w:right w:w="100.0" w:type="dxa"/>
      </w:tblCellMar>
    </w:tblPr>
  </w:style>
  <w:style w:type="paragraph" w:styleId="Sommario1">
    <w:name w:val="toc 1"/>
    <w:aliases w:val="Lidl PR Handbuch"/>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rsid w:val="000425DF"/>
    <w:rPr>
      <w:rFonts w:ascii="Arial" w:hAnsi="Arial"/>
      <w:b w:val="1"/>
      <w:sz w:val="22"/>
      <w:szCs w:val="28"/>
      <w:lang w:eastAsia="de-DE"/>
    </w:rPr>
  </w:style>
  <w:style w:type="character" w:styleId="Titolo3Carattere" w:customStyle="1">
    <w:name w:val="Titolo 3 Carattere"/>
    <w:basedOn w:val="Carpredefinitoparagrafo"/>
    <w:rsid w:val="000425DF"/>
    <w:rPr>
      <w:rFonts w:ascii="Arial" w:hAnsi="Arial"/>
      <w:b w:val="1"/>
      <w:sz w:val="22"/>
      <w:lang w:eastAsia="de-DE"/>
    </w:rPr>
  </w:style>
  <w:style w:type="character" w:styleId="Titolo4Carattere" w:customStyle="1">
    <w:name w:val="Titolo 4 Carattere"/>
    <w:basedOn w:val="Carpredefinitoparagrafo"/>
    <w:rsid w:val="000425DF"/>
    <w:rPr>
      <w:rFonts w:ascii="Arial" w:hAnsi="Arial"/>
      <w:b w:val="1"/>
      <w:sz w:val="22"/>
      <w:lang w:eastAsia="de-DE"/>
    </w:rPr>
  </w:style>
  <w:style w:type="character" w:styleId="Titolo5Carattere" w:customStyle="1">
    <w:name w:val="Titolo 5 Carattere"/>
    <w:basedOn w:val="Carpredefinitoparagrafo"/>
    <w:rsid w:val="000425DF"/>
    <w:rPr>
      <w:rFonts w:ascii="Arial" w:hAnsi="Arial"/>
      <w:b w:val="1"/>
      <w:sz w:val="22"/>
      <w:lang w:eastAsia="de-DE"/>
    </w:rPr>
  </w:style>
  <w:style w:type="character" w:styleId="Titolo6Carattere" w:customStyle="1">
    <w:name w:val="Titolo 6 Carattere"/>
    <w:basedOn w:val="Carpredefinitoparagrafo"/>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qFormat w:val="1"/>
    <w:rsid w:val="000425DF"/>
    <w:rPr>
      <w:b w:val="1"/>
      <w:bCs w:val="1"/>
      <w:sz w:val="20"/>
    </w:rPr>
  </w:style>
  <w:style w:type="character" w:styleId="TitoloCarattere" w:customStyle="1">
    <w:name w:val="Titolo Carattere"/>
    <w:basedOn w:val="Carpredefinitoparagraf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uiPriority w:val="34"/>
    <w:qFormat w:val="1"/>
    <w:rsid w:val="000425DF"/>
    <w:pPr>
      <w:ind w:left="720"/>
      <w:contextualSpacing w:val="1"/>
    </w:pPr>
  </w:style>
  <w:style w:type="paragraph" w:styleId="Titolosommario">
    <w:name w:val="TOC Heading"/>
    <w:uiPriority w:val="39"/>
    <w:unhideWhenUsed w:val="1"/>
    <w:qFormat w:val="1"/>
    <w:rsid w:val="000425DF"/>
    <w:pPr>
      <w:keepLines w:val="1"/>
      <w:spacing w:after="0" w:before="480"/>
    </w:pPr>
    <w:rPr>
      <w:rFonts w:ascii="Cambria" w:hAnsi="Cambria"/>
      <w:bCs w:val="1"/>
      <w:color w:val="365f91"/>
      <w:szCs w:val="28"/>
      <w:lang w:val="en-US"/>
    </w:rPr>
  </w:style>
  <w:style w:type="paragraph" w:styleId="Intestazione">
    <w:name w:val="header"/>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link w:val="TestocommentoCarattere"/>
    <w:uiPriority w:val="99"/>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uiPriority w:val="99"/>
    <w:rsid w:val="006B7030"/>
    <w:pPr>
      <w:spacing w:after="0" w:afterLines="1" w:beforeLines="1" w:line="240" w:lineRule="auto"/>
    </w:pPr>
    <w:rPr>
      <w:rFonts w:ascii="Times" w:hAnsi="Times"/>
      <w:sz w:val="20"/>
      <w:szCs w:val="20"/>
      <w:lang w:val="it-IT"/>
    </w:rPr>
  </w:style>
  <w:style w:type="paragraph" w:styleId="Default" w:customStyle="1">
    <w:name w:val="Default"/>
    <w:rsid w:val="00AF037F"/>
    <w:pPr>
      <w:autoSpaceDE w:val="0"/>
      <w:autoSpaceDN w:val="0"/>
      <w:adjustRightInd w:val="0"/>
    </w:pPr>
    <w:rPr>
      <w:color w:val="000000"/>
      <w:sz w:val="24"/>
      <w:szCs w:val="24"/>
      <w:lang w:val="it-IT"/>
    </w:rPr>
  </w:style>
  <w:style w:type="character" w:styleId="Menzionenonrisolta">
    <w:name w:val="Unresolved Mention"/>
    <w:basedOn w:val="Carpredefinitoparagrafo"/>
    <w:uiPriority w:val="99"/>
    <w:semiHidden w:val="1"/>
    <w:unhideWhenUsed w:val="1"/>
    <w:rsid w:val="007A3B10"/>
    <w:rPr>
      <w:color w:val="605e5c"/>
      <w:shd w:color="auto" w:fill="e1dfdd" w:val="clear"/>
    </w:rPr>
  </w:style>
  <w:style w:type="paragraph" w:styleId="Revisione">
    <w:name w:val="Revision"/>
    <w:hidden w:val="1"/>
    <w:uiPriority w:val="99"/>
    <w:semiHidden w:val="1"/>
    <w:rsid w:val="00191B3D"/>
    <w:rPr>
      <w:rFonts w:eastAsiaTheme="minorHAnsi"/>
      <w:lang w:eastAsia="en-US"/>
    </w:rPr>
  </w:style>
  <w:style w:type="paragraph" w:styleId="xmsonormal" w:customStyle="1">
    <w:name w:val="x_msonormal"/>
    <w:rsid w:val="00CD665B"/>
    <w:pPr>
      <w:spacing w:after="0" w:line="240" w:lineRule="auto"/>
    </w:pPr>
    <w:rPr>
      <w:lang w:val="it-IT"/>
    </w:rPr>
  </w:style>
  <w:style w:type="paragraph" w:styleId="PreformattatoHTML">
    <w:name w:val="HTML Preformatted"/>
    <w:link w:val="PreformattatoHTMLCarattere"/>
    <w:uiPriority w:val="99"/>
    <w:semiHidden w:val="1"/>
    <w:unhideWhenUsed w:val="1"/>
    <w:rsid w:val="001708AE"/>
    <w:pPr>
      <w:spacing w:after="0" w:line="240" w:lineRule="auto"/>
    </w:pPr>
    <w:rPr>
      <w:rFonts w:ascii="Consolas" w:hAnsi="Consolas"/>
      <w:sz w:val="20"/>
      <w:szCs w:val="20"/>
    </w:rPr>
  </w:style>
  <w:style w:type="character" w:styleId="PreformattatoHTMLCarattere" w:customStyle="1">
    <w:name w:val="Preformattato HTML Carattere"/>
    <w:basedOn w:val="Carpredefinitoparagrafo"/>
    <w:link w:val="PreformattatoHTML"/>
    <w:uiPriority w:val="99"/>
    <w:semiHidden w:val="1"/>
    <w:rsid w:val="001708AE"/>
    <w:rPr>
      <w:rFonts w:ascii="Consolas" w:hAnsi="Consolas" w:eastAsiaTheme="minorHAnsi"/>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lidl.i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nCZZu5E+gS1al8CA5eHbZm1ZEQ==">CgMxLjAyDmgubng5Nmt1YWN0ZWcxMg5oLmtxY3ByaWgwZnV6cjIOaC50amJhZmRxdG9wd2EyDmgubzJhM3Y5aHpxNTh1Mg5oLmlmbGtmYjNreGlwbjIOaC5qaW9ubm1qeTd6ZW0yDmgudW1haHh6Z3Aycng5OAByITEweWI0TnV1U1laSVJmRWI4WXpwdEFQNWFCVHZRNWU3cg==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2025-12-15T18:22:00Z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ediaServiceImageTags">
    <vt:lpwstr/>
  </property>
</Properties>
</file>